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2F9" w:rsidRPr="00B8662C" w:rsidRDefault="00FC12F9" w:rsidP="00FC12F9">
      <w:pPr>
        <w:spacing w:after="0"/>
        <w:jc w:val="center"/>
        <w:rPr>
          <w:rFonts w:ascii="Museo 300" w:hAnsi="Museo 300"/>
          <w:sz w:val="24"/>
          <w:szCs w:val="24"/>
        </w:rPr>
      </w:pPr>
      <w:bookmarkStart w:id="0" w:name="_GoBack"/>
      <w:bookmarkEnd w:id="0"/>
      <w:r>
        <w:rPr>
          <w:rFonts w:ascii="Museo 300" w:hAnsi="Museo 300"/>
          <w:sz w:val="24"/>
          <w:szCs w:val="24"/>
        </w:rPr>
        <w:t>T</w:t>
      </w:r>
      <w:r w:rsidRPr="00B8662C">
        <w:rPr>
          <w:rFonts w:ascii="Museo 300" w:hAnsi="Museo 300"/>
          <w:sz w:val="24"/>
          <w:szCs w:val="24"/>
        </w:rPr>
        <w:t>émata k</w:t>
      </w:r>
      <w:r>
        <w:rPr>
          <w:rFonts w:ascii="Museo 300" w:hAnsi="Museo 300"/>
          <w:sz w:val="24"/>
          <w:szCs w:val="24"/>
        </w:rPr>
        <w:t xml:space="preserve"> profilové </w:t>
      </w:r>
      <w:r w:rsidRPr="00B8662C">
        <w:rPr>
          <w:rFonts w:ascii="Museo 300" w:hAnsi="Museo 300"/>
          <w:sz w:val="24"/>
          <w:szCs w:val="24"/>
        </w:rPr>
        <w:t>maturitní zkoušce</w:t>
      </w:r>
    </w:p>
    <w:p w:rsidR="00FC12F9" w:rsidRPr="00C5562C" w:rsidRDefault="00FC12F9" w:rsidP="00FC12F9">
      <w:pPr>
        <w:spacing w:after="0"/>
        <w:jc w:val="center"/>
        <w:rPr>
          <w:rFonts w:ascii="Museo 300" w:hAnsi="Museo 300"/>
          <w:b/>
          <w:sz w:val="24"/>
          <w:szCs w:val="24"/>
        </w:rPr>
      </w:pPr>
      <w:r>
        <w:rPr>
          <w:rFonts w:ascii="Museo 300" w:hAnsi="Museo 300"/>
          <w:b/>
          <w:sz w:val="24"/>
          <w:szCs w:val="24"/>
        </w:rPr>
        <w:t>EKONOMIKA A PROVOZ FIRMY</w:t>
      </w:r>
    </w:p>
    <w:p w:rsidR="00FC12F9" w:rsidRPr="00CF5BA7" w:rsidRDefault="00FC12F9" w:rsidP="00FC12F9">
      <w:pPr>
        <w:pStyle w:val="Nadpis1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 w:val="0"/>
          <w:bCs w:val="0"/>
          <w:caps/>
          <w:sz w:val="24"/>
          <w:szCs w:val="24"/>
        </w:rPr>
      </w:pPr>
      <w:r w:rsidRPr="00CF5BA7">
        <w:rPr>
          <w:rFonts w:ascii="Arial" w:hAnsi="Arial" w:cs="Arial"/>
          <w:b w:val="0"/>
          <w:bCs w:val="0"/>
          <w:caps/>
          <w:sz w:val="24"/>
          <w:szCs w:val="24"/>
        </w:rPr>
        <w:t>OBCHODNÍK 66-41-L/01</w:t>
      </w:r>
    </w:p>
    <w:p w:rsidR="00FC12F9" w:rsidRPr="00B8662C" w:rsidRDefault="00891AFD" w:rsidP="00FC12F9">
      <w:pPr>
        <w:spacing w:after="0"/>
        <w:jc w:val="center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Školní rok 2024/25</w:t>
      </w:r>
    </w:p>
    <w:p w:rsidR="00FC12F9" w:rsidRPr="005B47D5" w:rsidRDefault="00FC12F9" w:rsidP="00FC12F9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</w:p>
    <w:p w:rsidR="00FC12F9" w:rsidRPr="005B47D5" w:rsidRDefault="00FC12F9" w:rsidP="00FC12F9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 xml:space="preserve">Ekonomická teorie </w:t>
      </w:r>
    </w:p>
    <w:p w:rsidR="00FC12F9" w:rsidRPr="005B47D5" w:rsidRDefault="00FC12F9" w:rsidP="00FC12F9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Tržní hospodářství</w:t>
      </w:r>
    </w:p>
    <w:p w:rsidR="00FC12F9" w:rsidRPr="005B47D5" w:rsidRDefault="00FC12F9" w:rsidP="00FC12F9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Osobní rozpočet</w:t>
      </w:r>
    </w:p>
    <w:p w:rsidR="00FC12F9" w:rsidRPr="005B47D5" w:rsidRDefault="00FC12F9" w:rsidP="00FC12F9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 xml:space="preserve">Dlouhodobý majetek a jeho odepisování  </w:t>
      </w:r>
    </w:p>
    <w:p w:rsidR="00FC12F9" w:rsidRPr="005B47D5" w:rsidRDefault="00FC12F9" w:rsidP="00FC12F9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Oběžný majetek a provozní dokumenty</w:t>
      </w:r>
    </w:p>
    <w:p w:rsidR="00FC12F9" w:rsidRPr="005B47D5" w:rsidRDefault="00FC12F9" w:rsidP="00FC12F9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Podnikání fyzických osob</w:t>
      </w:r>
    </w:p>
    <w:p w:rsidR="00FC12F9" w:rsidRPr="005B47D5" w:rsidRDefault="00FC12F9" w:rsidP="00FC12F9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Obchodní korporace</w:t>
      </w:r>
    </w:p>
    <w:p w:rsidR="00FC12F9" w:rsidRPr="005B47D5" w:rsidRDefault="00FC12F9" w:rsidP="00FC12F9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Financování obchodního závodu</w:t>
      </w:r>
    </w:p>
    <w:p w:rsidR="00FC12F9" w:rsidRPr="005B47D5" w:rsidRDefault="00FC12F9" w:rsidP="00FC12F9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Národní hospodářství</w:t>
      </w:r>
    </w:p>
    <w:p w:rsidR="00FC12F9" w:rsidRPr="005B47D5" w:rsidRDefault="00FC12F9" w:rsidP="00FC12F9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Makroekonomické veličiny - inflace, nezaměstnanost, HDP, hospodářský cyklus</w:t>
      </w:r>
    </w:p>
    <w:p w:rsidR="00FC12F9" w:rsidRPr="005B47D5" w:rsidRDefault="00FC12F9" w:rsidP="00FC12F9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 xml:space="preserve">Evropská unie </w:t>
      </w:r>
    </w:p>
    <w:p w:rsidR="00FC12F9" w:rsidRPr="005B47D5" w:rsidRDefault="00FC12F9" w:rsidP="00FC12F9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Platební styk</w:t>
      </w:r>
    </w:p>
    <w:p w:rsidR="00FC12F9" w:rsidRPr="005B47D5" w:rsidRDefault="00FC12F9" w:rsidP="00FC12F9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Bankovní soustava ČR</w:t>
      </w:r>
    </w:p>
    <w:p w:rsidR="00FC12F9" w:rsidRPr="005B47D5" w:rsidRDefault="00FC12F9" w:rsidP="00FC12F9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Vkladová a úvěrová činnost bank</w:t>
      </w:r>
    </w:p>
    <w:p w:rsidR="00FC12F9" w:rsidRPr="005B47D5" w:rsidRDefault="00FC12F9" w:rsidP="00FC12F9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Daňový systém ČR</w:t>
      </w:r>
    </w:p>
    <w:p w:rsidR="00FC12F9" w:rsidRPr="005B47D5" w:rsidRDefault="00FC12F9" w:rsidP="00FC12F9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Pojišťovnictví v ČR</w:t>
      </w:r>
    </w:p>
    <w:p w:rsidR="00FC12F9" w:rsidRPr="005B47D5" w:rsidRDefault="00FC12F9" w:rsidP="00FC12F9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Základy managementu</w:t>
      </w:r>
    </w:p>
    <w:p w:rsidR="00FC12F9" w:rsidRPr="005B47D5" w:rsidRDefault="00FC12F9" w:rsidP="00FC12F9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Personální činnost</w:t>
      </w:r>
    </w:p>
    <w:p w:rsidR="00FC12F9" w:rsidRPr="005B47D5" w:rsidRDefault="00FC12F9" w:rsidP="00FC12F9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Základy marketingu</w:t>
      </w:r>
    </w:p>
    <w:p w:rsidR="00FC12F9" w:rsidRDefault="00FC12F9" w:rsidP="00FC12F9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</w:pPr>
      <w:r w:rsidRPr="005B47D5">
        <w:rPr>
          <w:rFonts w:ascii="Arial" w:hAnsi="Arial" w:cs="Arial"/>
          <w:sz w:val="24"/>
          <w:szCs w:val="24"/>
        </w:rPr>
        <w:t>Marketingový mix</w:t>
      </w:r>
    </w:p>
    <w:p w:rsidR="000E3F5F" w:rsidRDefault="000E3F5F"/>
    <w:sectPr w:rsidR="000E3F5F" w:rsidSect="00B8662C">
      <w:headerReference w:type="default" r:id="rId8"/>
      <w:footerReference w:type="default" r:id="rId9"/>
      <w:pgSz w:w="11906" w:h="16838"/>
      <w:pgMar w:top="1417" w:right="1417" w:bottom="1417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81B" w:rsidRDefault="0074781B">
      <w:pPr>
        <w:spacing w:after="0" w:line="240" w:lineRule="auto"/>
      </w:pPr>
      <w:r>
        <w:separator/>
      </w:r>
    </w:p>
  </w:endnote>
  <w:endnote w:type="continuationSeparator" w:id="0">
    <w:p w:rsidR="0074781B" w:rsidRDefault="00747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useo 300">
    <w:altName w:val="Arial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7D5" w:rsidRPr="00AE155C" w:rsidRDefault="00764E49" w:rsidP="00AE155C">
    <w:pPr>
      <w:pStyle w:val="Zpat"/>
    </w:pPr>
    <w:r>
      <w:t>Mgr. Bc. Jaroslava Spurná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81B" w:rsidRDefault="0074781B">
      <w:pPr>
        <w:spacing w:after="0" w:line="240" w:lineRule="auto"/>
      </w:pPr>
      <w:r>
        <w:separator/>
      </w:r>
    </w:p>
  </w:footnote>
  <w:footnote w:type="continuationSeparator" w:id="0">
    <w:p w:rsidR="0074781B" w:rsidRDefault="00747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62C" w:rsidRPr="00B8662C" w:rsidRDefault="0074781B" w:rsidP="00B8662C">
    <w:pPr>
      <w:spacing w:after="0" w:line="240" w:lineRule="auto"/>
      <w:rPr>
        <w:rFonts w:ascii="Times New Roman" w:eastAsia="Times New Roman" w:hAnsi="Times New Roman"/>
        <w:b/>
        <w:sz w:val="24"/>
        <w:szCs w:val="24"/>
        <w:lang w:eastAsia="cs-CZ"/>
      </w:rPr>
    </w:pPr>
  </w:p>
  <w:p w:rsidR="00B8662C" w:rsidRPr="00B8662C" w:rsidRDefault="00F33D91" w:rsidP="00B8662C">
    <w:pPr>
      <w:spacing w:after="0" w:line="240" w:lineRule="auto"/>
      <w:rPr>
        <w:rFonts w:ascii="Museo 300" w:eastAsia="Times New Roman" w:hAnsi="Museo 300"/>
        <w:b/>
        <w:bCs/>
        <w:color w:val="244061"/>
        <w:sz w:val="24"/>
        <w:szCs w:val="24"/>
        <w:lang w:eastAsia="cs-CZ"/>
      </w:rPr>
    </w:pPr>
    <w:r w:rsidRPr="00B8662C">
      <w:rPr>
        <w:rFonts w:ascii="Times New Roman" w:eastAsia="Times New Roman" w:hAnsi="Times New Roman"/>
        <w:noProof/>
        <w:sz w:val="24"/>
        <w:szCs w:val="24"/>
        <w:lang w:eastAsia="cs-CZ"/>
      </w:rPr>
      <w:drawing>
        <wp:inline distT="0" distB="0" distL="0" distR="0" wp14:anchorId="14FBF46D" wp14:editId="20DCAD9A">
          <wp:extent cx="1666875" cy="685800"/>
          <wp:effectExtent l="0" t="0" r="9525" b="0"/>
          <wp:docPr id="3" name="obrázek 6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8662C">
      <w:rPr>
        <w:rFonts w:ascii="Times New Roman" w:eastAsia="Times New Roman" w:hAnsi="Times New Roman"/>
        <w:noProof/>
        <w:sz w:val="24"/>
        <w:szCs w:val="24"/>
        <w:lang w:eastAsia="cs-CZ"/>
      </w:rPr>
      <w:t xml:space="preserve">            </w:t>
    </w:r>
    <w:r>
      <w:rPr>
        <w:rFonts w:ascii="Times New Roman" w:eastAsia="Times New Roman" w:hAnsi="Times New Roman"/>
        <w:noProof/>
        <w:sz w:val="24"/>
        <w:szCs w:val="24"/>
        <w:lang w:eastAsia="cs-CZ"/>
      </w:rPr>
      <w:t xml:space="preserve">  </w:t>
    </w:r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 xml:space="preserve">Pasteurova 935/8a, </w:t>
    </w:r>
    <w:proofErr w:type="gramStart"/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>772 00  Olomouc</w:t>
    </w:r>
    <w:proofErr w:type="gramEnd"/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>, tel. 585 223 090</w:t>
    </w:r>
  </w:p>
  <w:p w:rsidR="00C227C1" w:rsidRPr="00C227C1" w:rsidRDefault="0074781B" w:rsidP="00B8662C">
    <w:pPr>
      <w:pStyle w:val="Zhlav"/>
      <w:ind w:left="-142" w:firstLine="1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87A4A"/>
    <w:multiLevelType w:val="hybridMultilevel"/>
    <w:tmpl w:val="320658DE"/>
    <w:lvl w:ilvl="0" w:tplc="93443FF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F9"/>
    <w:rsid w:val="000D0D10"/>
    <w:rsid w:val="000E3F5F"/>
    <w:rsid w:val="00230D90"/>
    <w:rsid w:val="004D0CFD"/>
    <w:rsid w:val="0074781B"/>
    <w:rsid w:val="00760D50"/>
    <w:rsid w:val="00764E49"/>
    <w:rsid w:val="00873084"/>
    <w:rsid w:val="00891AFD"/>
    <w:rsid w:val="00AE155C"/>
    <w:rsid w:val="00F33D91"/>
    <w:rsid w:val="00F62C55"/>
    <w:rsid w:val="00F64256"/>
    <w:rsid w:val="00F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12F9"/>
    <w:rPr>
      <w:rFonts w:ascii="Calibri" w:eastAsia="Calibri" w:hAnsi="Calibri" w:cs="Times New Roman"/>
    </w:rPr>
  </w:style>
  <w:style w:type="paragraph" w:styleId="Nadpis1">
    <w:name w:val="heading 1"/>
    <w:basedOn w:val="Normln"/>
    <w:link w:val="Nadpis1Char"/>
    <w:uiPriority w:val="9"/>
    <w:qFormat/>
    <w:rsid w:val="00FC12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C12F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FC1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C12F9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FC1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C12F9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1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12F9"/>
    <w:rPr>
      <w:rFonts w:ascii="Tahoma" w:eastAsia="Calibri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FC12F9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12F9"/>
    <w:rPr>
      <w:rFonts w:ascii="Calibri" w:eastAsia="Calibri" w:hAnsi="Calibri" w:cs="Times New Roman"/>
    </w:rPr>
  </w:style>
  <w:style w:type="paragraph" w:styleId="Nadpis1">
    <w:name w:val="heading 1"/>
    <w:basedOn w:val="Normln"/>
    <w:link w:val="Nadpis1Char"/>
    <w:uiPriority w:val="9"/>
    <w:qFormat/>
    <w:rsid w:val="00FC12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C12F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FC1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C12F9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FC1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C12F9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1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12F9"/>
    <w:rPr>
      <w:rFonts w:ascii="Tahoma" w:eastAsia="Calibri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FC12F9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 Prausová</dc:creator>
  <cp:lastModifiedBy>Monika Hružková</cp:lastModifiedBy>
  <cp:revision>4</cp:revision>
  <dcterms:created xsi:type="dcterms:W3CDTF">2024-08-29T11:34:00Z</dcterms:created>
  <dcterms:modified xsi:type="dcterms:W3CDTF">2024-09-11T07:32:00Z</dcterms:modified>
</cp:coreProperties>
</file>